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358FB" w:rsidRDefault="004358FB" w:rsidP="004358FB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E370A1" wp14:editId="3A647C79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58FB" w:rsidRDefault="004358FB" w:rsidP="004358F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4358FB" w:rsidRDefault="004358FB" w:rsidP="004358F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4358FB" w:rsidRDefault="004358FB" w:rsidP="004358F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області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4358FB" w:rsidRDefault="004358FB" w:rsidP="004358FB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4358FB" w:rsidRDefault="004358FB" w:rsidP="004358FB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4358FB" w:rsidRDefault="004358FB" w:rsidP="004358FB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>
        <w:rPr>
          <w:noProof/>
          <w:lang w:val="uk-UA" w:eastAsia="uk-UA"/>
        </w:rPr>
        <w:drawing>
          <wp:inline distT="0" distB="0" distL="0" distR="0" wp14:anchorId="3C07F956" wp14:editId="18F527BE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66544F" w:rsidRPr="004358FB" w:rsidRDefault="0066544F" w:rsidP="0066544F">
      <w:pPr>
        <w:jc w:val="center"/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</w:pPr>
      <w:r w:rsidRPr="004358FB">
        <w:rPr>
          <w:rFonts w:ascii="Times New Roman" w:hAnsi="Times New Roman" w:cs="Times New Roman"/>
          <w:i/>
          <w:color w:val="333333"/>
          <w:sz w:val="27"/>
          <w:szCs w:val="27"/>
          <w:u w:val="single"/>
          <w:shd w:val="clear" w:color="auto" w:fill="FFFFFF"/>
          <w:lang w:val="uk-UA"/>
        </w:rPr>
        <w:t xml:space="preserve">В які терміни платники ЄП третьої групи, які використовують особливості оподаткування ЄП за ставкою 2 </w:t>
      </w:r>
      <w:proofErr w:type="spellStart"/>
      <w:r w:rsidRPr="004358FB">
        <w:rPr>
          <w:rFonts w:ascii="Times New Roman" w:hAnsi="Times New Roman" w:cs="Times New Roman"/>
          <w:i/>
          <w:color w:val="333333"/>
          <w:sz w:val="27"/>
          <w:szCs w:val="27"/>
          <w:u w:val="single"/>
          <w:shd w:val="clear" w:color="auto" w:fill="FFFFFF"/>
          <w:lang w:val="uk-UA"/>
        </w:rPr>
        <w:t>відс</w:t>
      </w:r>
      <w:proofErr w:type="spellEnd"/>
      <w:r w:rsidRPr="004358FB">
        <w:rPr>
          <w:rFonts w:ascii="Times New Roman" w:hAnsi="Times New Roman" w:cs="Times New Roman"/>
          <w:i/>
          <w:color w:val="333333"/>
          <w:sz w:val="27"/>
          <w:szCs w:val="27"/>
          <w:u w:val="single"/>
          <w:shd w:val="clear" w:color="auto" w:fill="FFFFFF"/>
          <w:lang w:val="uk-UA"/>
        </w:rPr>
        <w:t>., зобов’язані зареєструвати в ЄРПН податкові накладні/розрахунки коригування, граничний термін реєстрації яких припадає на період починаючи з 24 лютого 2022 року до дня переходу таких платників на застосування особливостей оподаткування ЄП третьої групи за ставкою 2 відсотки?</w:t>
      </w:r>
    </w:p>
    <w:p w:rsidR="0066544F" w:rsidRPr="004358FB" w:rsidRDefault="0066544F" w:rsidP="0066544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</w:pPr>
      <w:r w:rsidRPr="004358FB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 xml:space="preserve">Відповідно до п. 69 </w:t>
      </w:r>
      <w:proofErr w:type="spellStart"/>
      <w:r w:rsidRPr="004358FB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підрозд</w:t>
      </w:r>
      <w:proofErr w:type="spellEnd"/>
      <w:r w:rsidRPr="004358FB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 xml:space="preserve">. 10 </w:t>
      </w:r>
      <w:proofErr w:type="spellStart"/>
      <w:r w:rsidRPr="004358FB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розд</w:t>
      </w:r>
      <w:proofErr w:type="spellEnd"/>
      <w:r w:rsidRPr="004358FB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 xml:space="preserve">. ХХ «Перехідні положення» Податкового кодексу України від 02 грудня 2010 року № 2755-VІ зі змінами та доповненнями (далі – ПКУ) тимчасово, на період до припинення або скасування воєнного стану на території України, введеного Указом Президента України «Про введення воєнного стану в Україні» від 24 лютого 2022 року № 64/2022, затвердженим Законом України «Про затвердження Указу Президента України «Про введення воєнного стану в Україні» від 24 лютого 2022 року № 2102-IX, справляння податків і зборів здійснюється з урахуванням особливостей, визначених п. 69 </w:t>
      </w:r>
      <w:proofErr w:type="spellStart"/>
      <w:r w:rsidRPr="004358FB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підрозд</w:t>
      </w:r>
      <w:proofErr w:type="spellEnd"/>
      <w:r w:rsidRPr="004358FB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 xml:space="preserve">. 10 </w:t>
      </w:r>
      <w:proofErr w:type="spellStart"/>
      <w:r w:rsidRPr="004358FB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розд</w:t>
      </w:r>
      <w:proofErr w:type="spellEnd"/>
      <w:r w:rsidRPr="004358FB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. ХХ «Перехідні положення» ПКУ.</w:t>
      </w:r>
    </w:p>
    <w:p w:rsidR="0066544F" w:rsidRPr="004358FB" w:rsidRDefault="0066544F" w:rsidP="0066544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</w:pPr>
      <w:r w:rsidRPr="004358FB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 xml:space="preserve">Підпунктом 69.1 п. 69 </w:t>
      </w:r>
      <w:proofErr w:type="spellStart"/>
      <w:r w:rsidRPr="004358FB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підрозд</w:t>
      </w:r>
      <w:proofErr w:type="spellEnd"/>
      <w:r w:rsidRPr="004358FB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 xml:space="preserve">. 10 </w:t>
      </w:r>
      <w:proofErr w:type="spellStart"/>
      <w:r w:rsidRPr="004358FB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розд</w:t>
      </w:r>
      <w:proofErr w:type="spellEnd"/>
      <w:r w:rsidRPr="004358FB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 xml:space="preserve">. ХХ «Перехідні положення» ПКУ передбачено, що платники єдиного податку третьої групи, які використовують особливості оподаткування єдиним податком за ставкою 2 </w:t>
      </w:r>
      <w:proofErr w:type="spellStart"/>
      <w:r w:rsidRPr="004358FB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відс</w:t>
      </w:r>
      <w:proofErr w:type="spellEnd"/>
      <w:r w:rsidRPr="004358FB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 xml:space="preserve">., звільняються від відповідальності за несвоєчасне виконання податкових обов’язків, граничний термін виконання яких припадає на період починаючи з 24 лютого 2022 року до дня переходу таких платників на застосування особливостей оподаткування єдиним податком третьої групи за ставкою 2 </w:t>
      </w:r>
      <w:proofErr w:type="spellStart"/>
      <w:r w:rsidRPr="004358FB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відс</w:t>
      </w:r>
      <w:proofErr w:type="spellEnd"/>
      <w:r w:rsidRPr="004358FB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. за умови виконання ними таких податкових обов’язків, щодо реєстрації податкових накладних/розрахунків коригування в Єдиному реєстрі податкових накладних, подання звітності, сплати податків і зборів, протягом 60 календарних днів з дня переходу на систему оподаткування, на якій такі платники податку перебували до обрання особливостей оподаткування єдиним податком за ставкою 2 відсотки.</w:t>
      </w:r>
    </w:p>
    <w:p w:rsidR="004358FB" w:rsidRPr="004358FB" w:rsidRDefault="004358FB" w:rsidP="004358FB">
      <w:pPr>
        <w:rPr>
          <w:rFonts w:ascii="Times New Roman" w:hAnsi="Times New Roman" w:cs="Times New Roman"/>
          <w:sz w:val="27"/>
          <w:szCs w:val="27"/>
        </w:rPr>
      </w:pPr>
      <w:r w:rsidRPr="004358FB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 xml:space="preserve">За </w:t>
      </w:r>
      <w:proofErr w:type="spellStart"/>
      <w:r w:rsidRPr="004358FB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>інформацією</w:t>
      </w:r>
      <w:proofErr w:type="spellEnd"/>
      <w:r w:rsidRPr="004358FB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 xml:space="preserve"> </w:t>
      </w:r>
      <w:proofErr w:type="spellStart"/>
      <w:r w:rsidRPr="004358FB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>загальнодоступного</w:t>
      </w:r>
      <w:proofErr w:type="spellEnd"/>
      <w:r w:rsidRPr="004358FB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 xml:space="preserve"> </w:t>
      </w:r>
      <w:proofErr w:type="spellStart"/>
      <w:r w:rsidRPr="004358FB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>інформаційно-довідкового</w:t>
      </w:r>
      <w:proofErr w:type="spellEnd"/>
      <w:r w:rsidRPr="004358FB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 xml:space="preserve"> ресурсу.</w:t>
      </w:r>
    </w:p>
    <w:p w:rsidR="004358FB" w:rsidRDefault="004358FB" w:rsidP="004358FB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3759D" w:rsidRDefault="0063759D" w:rsidP="004358FB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3759D" w:rsidRDefault="0063759D" w:rsidP="004358FB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3759D" w:rsidRDefault="0063759D" w:rsidP="004358FB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3759D" w:rsidRDefault="0063759D" w:rsidP="004358FB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3759D" w:rsidRDefault="0063759D" w:rsidP="004358FB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3759D" w:rsidRPr="0063759D" w:rsidRDefault="0063759D" w:rsidP="004358FB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358FB" w:rsidRPr="00D92C16" w:rsidRDefault="004358FB" w:rsidP="004358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58FB" w:rsidRPr="0063759D" w:rsidRDefault="004358FB" w:rsidP="004358F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Хрещатик</w:t>
      </w:r>
      <w:proofErr w:type="spellEnd"/>
      <w:r w:rsidRPr="0063759D">
        <w:rPr>
          <w:rFonts w:ascii="Times New Roman" w:hAnsi="Times New Roman" w:cs="Times New Roman"/>
          <w:sz w:val="20"/>
          <w:szCs w:val="20"/>
          <w:lang w:val="en-US"/>
        </w:rPr>
        <w:t xml:space="preserve">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63759D"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63759D">
        <w:rPr>
          <w:rFonts w:ascii="Times New Roman" w:hAnsi="Times New Roman" w:cs="Times New Roman"/>
          <w:sz w:val="20"/>
          <w:szCs w:val="20"/>
          <w:lang w:val="en-US"/>
        </w:rPr>
        <w:t xml:space="preserve">: </w:t>
      </w:r>
      <w:hyperlink r:id="rId6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63759D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63759D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63759D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63759D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4358FB" w:rsidRPr="004358FB" w:rsidRDefault="004358FB" w:rsidP="004358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4358FB" w:rsidRPr="00435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44F"/>
    <w:rsid w:val="00134604"/>
    <w:rsid w:val="004358FB"/>
    <w:rsid w:val="0063759D"/>
    <w:rsid w:val="0066544F"/>
    <w:rsid w:val="00960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4358FB"/>
  </w:style>
  <w:style w:type="character" w:styleId="a3">
    <w:name w:val="Hyperlink"/>
    <w:uiPriority w:val="99"/>
    <w:rsid w:val="004358F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3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58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4358FB"/>
  </w:style>
  <w:style w:type="character" w:styleId="a3">
    <w:name w:val="Hyperlink"/>
    <w:uiPriority w:val="99"/>
    <w:rsid w:val="004358F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3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58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1459</Words>
  <Characters>833</Characters>
  <Application>Microsoft Office Word</Application>
  <DocSecurity>4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cp:lastPrinted>2022-07-26T06:34:00Z</cp:lastPrinted>
  <dcterms:created xsi:type="dcterms:W3CDTF">2022-07-26T06:35:00Z</dcterms:created>
  <dcterms:modified xsi:type="dcterms:W3CDTF">2022-07-26T06:35:00Z</dcterms:modified>
</cp:coreProperties>
</file>